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1D147706" w:rsidR="009C20B2" w:rsidRPr="009C20B2" w:rsidRDefault="00366050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April 11</w:t>
      </w:r>
      <w:r w:rsidRPr="00366050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519FC486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366050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366050" w:rsidRPr="00366050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366050"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0F64DD60" w14:textId="00CDF036" w:rsidR="00366050" w:rsidRPr="00366050" w:rsidRDefault="00366050" w:rsidP="00366050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366050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Join on your computer, mobile </w:t>
            </w:r>
            <w:proofErr w:type="gramStart"/>
            <w:r w:rsidRPr="00366050">
              <w:rPr>
                <w:rFonts w:ascii="Segoe UI" w:hAnsi="Segoe UI" w:cs="Segoe UI"/>
                <w:b/>
                <w:bCs/>
                <w:color w:val="252424"/>
                <w:szCs w:val="24"/>
              </w:rPr>
              <w:t>app</w:t>
            </w:r>
            <w:proofErr w:type="gramEnd"/>
            <w:r w:rsidRPr="00366050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 or room device</w:t>
            </w:r>
          </w:p>
          <w:p w14:paraId="2B8D607A" w14:textId="778502CF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Pr="00366050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69BAEF6D" w14:textId="44C9AC12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366050">
              <w:rPr>
                <w:rFonts w:ascii="Segoe UI" w:hAnsi="Segoe UI" w:cs="Segoe UI"/>
                <w:color w:val="252424"/>
                <w:szCs w:val="24"/>
              </w:rPr>
              <w:t xml:space="preserve">Meeting ID: 270 521 331 756 </w:t>
            </w:r>
            <w:r w:rsidRPr="00366050">
              <w:rPr>
                <w:rFonts w:ascii="Segoe UI" w:hAnsi="Segoe UI" w:cs="Segoe UI"/>
                <w:color w:val="252424"/>
                <w:szCs w:val="24"/>
              </w:rPr>
              <w:br/>
              <w:t>Passcode: 7MfFiU</w:t>
            </w:r>
          </w:p>
          <w:p w14:paraId="438010E6" w14:textId="77777777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Pr="00366050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23151B67" w14:textId="07DB1113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366050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7BC8FBB5" w14:textId="7A2AB3E8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</w:t>
              </w:r>
              <w:proofErr w:type="gramStart"/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3293,,</w:t>
              </w:r>
              <w:proofErr w:type="gramEnd"/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317104846#</w:t>
              </w:r>
            </w:hyperlink>
            <w:r w:rsidRPr="00366050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686D3EEB" w14:textId="5344B95A" w:rsidR="00366050" w:rsidRPr="00366050" w:rsidRDefault="00366050" w:rsidP="00366050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366050">
              <w:rPr>
                <w:rFonts w:ascii="Segoe UI" w:hAnsi="Segoe UI" w:cs="Segoe UI"/>
                <w:color w:val="252424"/>
                <w:szCs w:val="24"/>
              </w:rPr>
              <w:t>Phone Conference ID: 317 104 846#</w:t>
            </w:r>
          </w:p>
          <w:p w14:paraId="098AEFD3" w14:textId="0E878518" w:rsidR="005F74CB" w:rsidRPr="00366050" w:rsidRDefault="00366050" w:rsidP="00366050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Pr="00366050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Pr="00366050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381E803B" w:rsidR="005F74CB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1BE932C4" w:rsidR="005F74CB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2022-099</w:t>
            </w:r>
          </w:p>
        </w:tc>
        <w:tc>
          <w:tcPr>
            <w:tcW w:w="2014" w:type="dxa"/>
          </w:tcPr>
          <w:p w14:paraId="13C14AF6" w14:textId="30450744" w:rsidR="005F74CB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 xml:space="preserve">Lynn </w:t>
            </w:r>
            <w:proofErr w:type="spellStart"/>
            <w:r w:rsidRPr="00366050">
              <w:rPr>
                <w:rStyle w:val="normaltextrun"/>
                <w:rFonts w:asciiTheme="minorHAnsi" w:hAnsiTheme="minorHAnsi" w:cstheme="minorHAnsi"/>
              </w:rPr>
              <w:t>Bahrych</w:t>
            </w:r>
            <w:proofErr w:type="spellEnd"/>
          </w:p>
        </w:tc>
        <w:tc>
          <w:tcPr>
            <w:tcW w:w="2014" w:type="dxa"/>
          </w:tcPr>
          <w:p w14:paraId="796574A3" w14:textId="615B15A3" w:rsidR="005F74CB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263011002000</w:t>
            </w:r>
          </w:p>
        </w:tc>
        <w:tc>
          <w:tcPr>
            <w:tcW w:w="2014" w:type="dxa"/>
          </w:tcPr>
          <w:p w14:paraId="44389709" w14:textId="2CE8CABF" w:rsidR="005F74CB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229E71F1" w14:textId="77777777" w:rsidTr="005F74CB">
        <w:tc>
          <w:tcPr>
            <w:tcW w:w="2014" w:type="dxa"/>
          </w:tcPr>
          <w:p w14:paraId="77CCC84B" w14:textId="778755F4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062CDD5C" w14:textId="56D13D82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2022-100</w:t>
            </w:r>
          </w:p>
        </w:tc>
        <w:tc>
          <w:tcPr>
            <w:tcW w:w="2014" w:type="dxa"/>
          </w:tcPr>
          <w:p w14:paraId="0234CC7F" w14:textId="77ACF7CF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Robert Dashiell</w:t>
            </w:r>
          </w:p>
        </w:tc>
        <w:tc>
          <w:tcPr>
            <w:tcW w:w="2014" w:type="dxa"/>
          </w:tcPr>
          <w:p w14:paraId="3E95CED9" w14:textId="54D77074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272550044000</w:t>
            </w:r>
          </w:p>
        </w:tc>
        <w:tc>
          <w:tcPr>
            <w:tcW w:w="2014" w:type="dxa"/>
          </w:tcPr>
          <w:p w14:paraId="142D22D8" w14:textId="4B3BBAB6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18F96F02" w14:textId="77777777" w:rsidTr="005F74CB">
        <w:tc>
          <w:tcPr>
            <w:tcW w:w="2014" w:type="dxa"/>
          </w:tcPr>
          <w:p w14:paraId="4CCBA36F" w14:textId="3E3D0582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3B49CA51" w14:textId="3A5D464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2022-101</w:t>
            </w:r>
          </w:p>
        </w:tc>
        <w:tc>
          <w:tcPr>
            <w:tcW w:w="2014" w:type="dxa"/>
          </w:tcPr>
          <w:p w14:paraId="18E35BF8" w14:textId="0F381667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Lanny and Patricia Carver</w:t>
            </w:r>
          </w:p>
        </w:tc>
        <w:tc>
          <w:tcPr>
            <w:tcW w:w="2014" w:type="dxa"/>
          </w:tcPr>
          <w:p w14:paraId="654C0B10" w14:textId="78C27BA6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461354002000</w:t>
            </w:r>
          </w:p>
        </w:tc>
        <w:tc>
          <w:tcPr>
            <w:tcW w:w="2014" w:type="dxa"/>
          </w:tcPr>
          <w:p w14:paraId="31515A14" w14:textId="0AAE7F46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31D77B1F" w14:textId="77777777" w:rsidTr="005F74CB">
        <w:tc>
          <w:tcPr>
            <w:tcW w:w="2014" w:type="dxa"/>
          </w:tcPr>
          <w:p w14:paraId="2B8F2EE9" w14:textId="0225B5E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2F075DA4" w14:textId="26E96047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2022-102</w:t>
            </w:r>
          </w:p>
        </w:tc>
        <w:tc>
          <w:tcPr>
            <w:tcW w:w="2014" w:type="dxa"/>
          </w:tcPr>
          <w:p w14:paraId="48A02183" w14:textId="4BE48AF8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Stanley and Judith Gregg</w:t>
            </w:r>
          </w:p>
        </w:tc>
        <w:tc>
          <w:tcPr>
            <w:tcW w:w="2014" w:type="dxa"/>
          </w:tcPr>
          <w:p w14:paraId="42327CA0" w14:textId="2AD92A3F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260144001000</w:t>
            </w:r>
          </w:p>
        </w:tc>
        <w:tc>
          <w:tcPr>
            <w:tcW w:w="2014" w:type="dxa"/>
          </w:tcPr>
          <w:p w14:paraId="25E3DE64" w14:textId="25ABC6E2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09D30882" w14:textId="77777777" w:rsidTr="00930CD1">
        <w:tc>
          <w:tcPr>
            <w:tcW w:w="2014" w:type="dxa"/>
          </w:tcPr>
          <w:p w14:paraId="768FFCD4" w14:textId="4FD53C68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12:00 – 1:00 PM</w:t>
            </w:r>
          </w:p>
        </w:tc>
        <w:tc>
          <w:tcPr>
            <w:tcW w:w="8056" w:type="dxa"/>
            <w:gridSpan w:val="4"/>
          </w:tcPr>
          <w:p w14:paraId="36C04991" w14:textId="51CBE06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66050">
              <w:rPr>
                <w:rStyle w:val="normaltextrun"/>
                <w:rFonts w:asciiTheme="minorHAnsi" w:hAnsiTheme="minorHAnsi" w:cstheme="minorHAnsi"/>
                <w:b/>
                <w:bCs/>
              </w:rPr>
              <w:t>LUNCH BREAK</w:t>
            </w:r>
          </w:p>
        </w:tc>
      </w:tr>
      <w:tr w:rsidR="00366050" w:rsidRPr="005F74CB" w14:paraId="3653CC79" w14:textId="77777777" w:rsidTr="005F74CB">
        <w:tc>
          <w:tcPr>
            <w:tcW w:w="2014" w:type="dxa"/>
          </w:tcPr>
          <w:p w14:paraId="070CAC95" w14:textId="28F10DB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2014" w:type="dxa"/>
          </w:tcPr>
          <w:p w14:paraId="0C458D33" w14:textId="0C76D10A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2022-104</w:t>
            </w:r>
          </w:p>
        </w:tc>
        <w:tc>
          <w:tcPr>
            <w:tcW w:w="2014" w:type="dxa"/>
          </w:tcPr>
          <w:p w14:paraId="6346926D" w14:textId="3DF89C19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Jeffrey and Nancy Porter</w:t>
            </w:r>
          </w:p>
        </w:tc>
        <w:tc>
          <w:tcPr>
            <w:tcW w:w="2014" w:type="dxa"/>
          </w:tcPr>
          <w:p w14:paraId="256C4294" w14:textId="64DD374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250151022000</w:t>
            </w:r>
          </w:p>
        </w:tc>
        <w:tc>
          <w:tcPr>
            <w:tcW w:w="2014" w:type="dxa"/>
          </w:tcPr>
          <w:p w14:paraId="4542FF95" w14:textId="283C234A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366050" w:rsidRPr="005F74CB" w14:paraId="5B8C6F78" w14:textId="77777777" w:rsidTr="005F74CB">
        <w:tc>
          <w:tcPr>
            <w:tcW w:w="2014" w:type="dxa"/>
          </w:tcPr>
          <w:p w14:paraId="64ADC383" w14:textId="0FE9F5E7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2014" w:type="dxa"/>
          </w:tcPr>
          <w:p w14:paraId="79325652" w14:textId="04B38AB2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2022-106</w:t>
            </w:r>
          </w:p>
        </w:tc>
        <w:tc>
          <w:tcPr>
            <w:tcW w:w="2014" w:type="dxa"/>
          </w:tcPr>
          <w:p w14:paraId="1B2690E9" w14:textId="4CD75C02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Patricia Lohman TTEE</w:t>
            </w:r>
          </w:p>
        </w:tc>
        <w:tc>
          <w:tcPr>
            <w:tcW w:w="2014" w:type="dxa"/>
          </w:tcPr>
          <w:p w14:paraId="3191FDB5" w14:textId="695E8A67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171714001000</w:t>
            </w:r>
          </w:p>
        </w:tc>
        <w:tc>
          <w:tcPr>
            <w:tcW w:w="2014" w:type="dxa"/>
          </w:tcPr>
          <w:p w14:paraId="48BED209" w14:textId="4DE1778C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366050" w:rsidRPr="005F74CB" w14:paraId="3DED4D16" w14:textId="77777777" w:rsidTr="005F74CB">
        <w:tc>
          <w:tcPr>
            <w:tcW w:w="2014" w:type="dxa"/>
          </w:tcPr>
          <w:p w14:paraId="76CBD19B" w14:textId="3C2D7A78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2:30 – 3:00 PM</w:t>
            </w:r>
          </w:p>
        </w:tc>
        <w:tc>
          <w:tcPr>
            <w:tcW w:w="2014" w:type="dxa"/>
          </w:tcPr>
          <w:p w14:paraId="04350FC3" w14:textId="1258FB20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2022-103</w:t>
            </w:r>
          </w:p>
        </w:tc>
        <w:tc>
          <w:tcPr>
            <w:tcW w:w="2014" w:type="dxa"/>
          </w:tcPr>
          <w:p w14:paraId="02AA6769" w14:textId="02A57451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 xml:space="preserve">Arlene </w:t>
            </w:r>
            <w:proofErr w:type="spellStart"/>
            <w:r w:rsidRPr="00366050">
              <w:rPr>
                <w:rStyle w:val="normaltextrun"/>
                <w:rFonts w:asciiTheme="minorHAnsi" w:hAnsiTheme="minorHAnsi" w:cstheme="minorHAnsi"/>
              </w:rPr>
              <w:t>Sund</w:t>
            </w:r>
            <w:proofErr w:type="spellEnd"/>
          </w:p>
        </w:tc>
        <w:tc>
          <w:tcPr>
            <w:tcW w:w="2014" w:type="dxa"/>
          </w:tcPr>
          <w:p w14:paraId="5E4DEA21" w14:textId="5AA107F3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252250072000</w:t>
            </w:r>
          </w:p>
        </w:tc>
        <w:tc>
          <w:tcPr>
            <w:tcW w:w="2014" w:type="dxa"/>
          </w:tcPr>
          <w:p w14:paraId="6E1BDCAA" w14:textId="0FA2DF95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53273228" w14:textId="77777777" w:rsidTr="005F74CB">
        <w:tc>
          <w:tcPr>
            <w:tcW w:w="2014" w:type="dxa"/>
          </w:tcPr>
          <w:p w14:paraId="21EF4ACB" w14:textId="4664A510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3:15 – 3:45 PM</w:t>
            </w:r>
          </w:p>
        </w:tc>
        <w:tc>
          <w:tcPr>
            <w:tcW w:w="2014" w:type="dxa"/>
          </w:tcPr>
          <w:p w14:paraId="741513A7" w14:textId="2099B4DE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2022-105</w:t>
            </w:r>
          </w:p>
        </w:tc>
        <w:tc>
          <w:tcPr>
            <w:tcW w:w="2014" w:type="dxa"/>
          </w:tcPr>
          <w:p w14:paraId="679FD990" w14:textId="6062C8D0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 xml:space="preserve">R. Warren and Darlene </w:t>
            </w:r>
            <w:proofErr w:type="spellStart"/>
            <w:r w:rsidRPr="00366050">
              <w:rPr>
                <w:rStyle w:val="normaltextrun"/>
                <w:rFonts w:asciiTheme="minorHAnsi" w:hAnsiTheme="minorHAnsi" w:cstheme="minorHAnsi"/>
              </w:rPr>
              <w:t>Demetrick</w:t>
            </w:r>
            <w:proofErr w:type="spellEnd"/>
          </w:p>
        </w:tc>
        <w:tc>
          <w:tcPr>
            <w:tcW w:w="2014" w:type="dxa"/>
          </w:tcPr>
          <w:p w14:paraId="7A6A58BA" w14:textId="2B9BF8B0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253343006000</w:t>
            </w:r>
          </w:p>
        </w:tc>
        <w:tc>
          <w:tcPr>
            <w:tcW w:w="2014" w:type="dxa"/>
          </w:tcPr>
          <w:p w14:paraId="5CDADB98" w14:textId="6B3A241D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366050" w:rsidRPr="005F74CB" w14:paraId="6C80393D" w14:textId="77777777" w:rsidTr="00FC4656">
        <w:tc>
          <w:tcPr>
            <w:tcW w:w="2014" w:type="dxa"/>
          </w:tcPr>
          <w:p w14:paraId="55BA703B" w14:textId="044DD55B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</w:rPr>
              <w:t>4:00 PM</w:t>
            </w:r>
          </w:p>
        </w:tc>
        <w:tc>
          <w:tcPr>
            <w:tcW w:w="8056" w:type="dxa"/>
            <w:gridSpan w:val="4"/>
          </w:tcPr>
          <w:p w14:paraId="1D33EFB8" w14:textId="155C1A3F" w:rsidR="00366050" w:rsidRPr="00366050" w:rsidRDefault="00366050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366050">
              <w:rPr>
                <w:rStyle w:val="normaltextrun"/>
                <w:rFonts w:asciiTheme="minorHAnsi" w:hAnsiTheme="minorHAnsi" w:cstheme="minorHAnsi"/>
                <w:b/>
                <w:bCs/>
              </w:rPr>
              <w:t>ADJOURN</w:t>
            </w:r>
            <w:r w:rsidRPr="00366050">
              <w:rPr>
                <w:rStyle w:val="normaltextrun"/>
                <w:rFonts w:asciiTheme="minorHAnsi" w:hAnsiTheme="minorHAnsi" w:cstheme="minorHAnsi"/>
              </w:rPr>
              <w:t xml:space="preserve"> 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3D0E9F20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366050">
      <w:rPr>
        <w:noProof/>
        <w:sz w:val="24"/>
        <w:szCs w:val="24"/>
      </w:rPr>
      <w:t>1/4/2023 4:20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326E12"/>
    <w:rsid w:val="00366050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3171048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2U4ODRjZTgtNTVkMC00MWVlLTlkNTEtMmFjOGFkYTg4NjA5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3171048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2</cp:revision>
  <cp:lastPrinted>2022-10-31T19:49:00Z</cp:lastPrinted>
  <dcterms:created xsi:type="dcterms:W3CDTF">2023-01-05T00:25:00Z</dcterms:created>
  <dcterms:modified xsi:type="dcterms:W3CDTF">2023-01-05T00:25:00Z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